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beforeLines="0" w:afterLines="0"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2.2</w:t>
      </w:r>
      <w:bookmarkStart w:id="0" w:name="_GoBack"/>
      <w:bookmarkEnd w:id="0"/>
    </w:p>
    <w:p>
      <w:pPr>
        <w:pStyle w:val="2"/>
        <w:widowControl/>
        <w:shd w:val="clear" w:color="auto" w:fill="FFFFFF"/>
        <w:spacing w:after="1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widowControl/>
        <w:shd w:val="clear" w:color="auto" w:fill="FFFFFF"/>
        <w:spacing w:after="1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《股东来了》（2024）初赛活动规则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一、本次答题活动时间为2024年5月15日-2024年7月9日，共计8场周赛。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二、本次答题活动分设上海、江苏、西藏、深圳四大片区，覆盖全国36赛区及港澳台地区，片区及赛区划分如下：</w:t>
      </w:r>
    </w:p>
    <w:tbl>
      <w:tblPr>
        <w:tblStyle w:val="7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6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片区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覆盖赛区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81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上海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上海、安徽、福建、湖北、湖南、重庆、新疆、厦门、台湾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江苏、山西、浙江、四川、贵州、甘肃、宁夏、宁波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西藏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西藏、北京、辽宁、黑龙江、江西、山东、河南、云南、青海、大连、青岛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深圳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深圳、天津、河北、内蒙古、吉林、广东、广西、海南、陕西、香港、澳门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三、用户注册注意事项：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本次答题活动通过手机定位等方式自动匹配用户所在赛区及片区，定位一经确认不可更改。若自动定位不准确，用户可尝试切换到手机移动网络重新尝试。若用户在注册时未开启定位功能，则无法获取后续区域排名及相应奖励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本次答题活动通过手机号码注册并绑定微信账号参赛，账号一经注册不可更改微信号绑定，同一手机号不可绑定多个微信账号参赛。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ascii="仿宋" w:hAnsi="仿宋" w:eastAsia="仿宋" w:cs="仿宋"/>
          <w:bCs/>
          <w:iCs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.为保证本次答题活动公平公正，用户注册时需选择其真实的个人身份（非证券从业人员、证券监管机构工作人员、证券交易所从业人员、证券登记结算机构从业人员、证券公司从业人员），若获奖用户填报身份与真实情况不符，则自动取消其领奖资格，个人身份判定以注册时真实身份为准。</w:t>
      </w:r>
    </w:p>
    <w:p>
      <w:pPr>
        <w:spacing w:line="600" w:lineRule="exact"/>
        <w:ind w:firstLine="640" w:firstLineChars="200"/>
        <w:rPr>
          <w:rFonts w:eastAsia="仿宋"/>
        </w:rPr>
      </w:pPr>
      <w:r>
        <w:rPr>
          <w:rFonts w:ascii="仿宋" w:hAnsi="仿宋" w:eastAsia="仿宋" w:cs="仿宋"/>
          <w:bCs/>
          <w:iCs/>
          <w:sz w:val="32"/>
          <w:szCs w:val="32"/>
        </w:rPr>
        <w:t>4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《股东来了》答题</w:t>
      </w:r>
      <w:r>
        <w:rPr>
          <w:rFonts w:hint="eastAsia" w:ascii="仿宋" w:hAnsi="仿宋" w:eastAsia="仿宋" w:cs="仿宋"/>
          <w:sz w:val="32"/>
          <w:szCs w:val="32"/>
          <w:lang w:bidi="ar"/>
        </w:rPr>
        <w:t>代表同意成为中国投资者网（https://www.investor.org.cn）用户。</w:t>
      </w:r>
      <w:r>
        <w:rPr>
          <w:rFonts w:hint="eastAsia" w:ascii="仿宋" w:hAnsi="仿宋" w:eastAsia="仿宋" w:cs="仿宋"/>
          <w:sz w:val="32"/>
          <w:szCs w:val="32"/>
        </w:rPr>
        <w:t>《股东来了》答题以用户手机号作为注册依据，该号码将作为排行榜公示、用户数据查询等重要凭证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，请用户妥善使用。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四、本次活动包括读心魔法屋、个人闯关赛、猜词消消乐、PK竞技场等玩法，玩法规则如下：</w:t>
      </w:r>
    </w:p>
    <w:p>
      <w:pPr>
        <w:spacing w:line="60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1.读心魔法屋：</w:t>
      </w:r>
    </w:p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（1）包括性格测试、行为金融测试，随机下发，用户可重复参与测试；</w:t>
      </w:r>
    </w:p>
    <w:p>
      <w:pPr>
        <w:pStyle w:val="14"/>
        <w:spacing w:line="600" w:lineRule="exact"/>
        <w:ind w:firstLine="480" w:firstLineChars="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（2）每完成一题，会根据选择的答案反馈相应的属性或该题目相关的知识点，用户可以进行分享。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2.个人闯关赛：</w:t>
      </w:r>
    </w:p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（1）个人闯关赛答题每周设8关,每个关卡5题，答题分值按照“答对加分，答错无分”的形式计算，每答对1题获得40权益值；</w:t>
      </w:r>
    </w:p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（2）每题答题时间为15秒，超时未答则视为答题错误；</w:t>
      </w:r>
    </w:p>
    <w:p>
      <w:pPr>
        <w:pStyle w:val="14"/>
        <w:spacing w:line="600" w:lineRule="exact"/>
        <w:ind w:firstLine="480" w:firstLineChars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ascii="Times New Roman" w:hAnsi="Times New Roman" w:eastAsia="仿宋"/>
          <w:sz w:val="32"/>
          <w:szCs w:val="32"/>
        </w:rPr>
        <w:t>当用户答对的题目数≥过关门槛则闯关成功，获得相应权益值并计入权益值排行榜。如用户挑战关卡失败，则该关</w:t>
      </w:r>
      <w:r>
        <w:rPr>
          <w:rFonts w:ascii="Times New Roman" w:hAnsi="Times New Roman" w:eastAsia="仿宋"/>
          <w:color w:val="191F25"/>
          <w:sz w:val="32"/>
          <w:szCs w:val="32"/>
          <w:shd w:val="clear" w:color="auto" w:fill="FFFFFF"/>
        </w:rPr>
        <w:t>权益值</w:t>
      </w:r>
      <w:r>
        <w:rPr>
          <w:rFonts w:ascii="Times New Roman" w:hAnsi="Times New Roman" w:eastAsia="仿宋"/>
          <w:sz w:val="32"/>
          <w:szCs w:val="32"/>
        </w:rPr>
        <w:t>清零，失败关卡支持重复挑战。过关门槛具体如下：</w:t>
      </w:r>
    </w:p>
    <w:tbl>
      <w:tblPr>
        <w:tblStyle w:val="7"/>
        <w:tblW w:w="5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3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8" w:type="dxa"/>
            <w:noWrap w:val="0"/>
            <w:vAlign w:val="top"/>
          </w:tcPr>
          <w:p>
            <w:pPr>
              <w:spacing w:line="600" w:lineRule="exact"/>
              <w:ind w:firstLine="321" w:firstLineChars="100"/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  <w:t>关卡</w:t>
            </w:r>
          </w:p>
        </w:tc>
        <w:tc>
          <w:tcPr>
            <w:tcW w:w="3448" w:type="dxa"/>
            <w:noWrap w:val="0"/>
            <w:vAlign w:val="top"/>
          </w:tcPr>
          <w:p>
            <w:pPr>
              <w:spacing w:line="600" w:lineRule="exact"/>
              <w:ind w:firstLine="642" w:firstLineChars="200"/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  <w:t>过关门槛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8" w:type="dxa"/>
            <w:noWrap w:val="0"/>
            <w:vAlign w:val="top"/>
          </w:tcPr>
          <w:p>
            <w:pPr>
              <w:pStyle w:val="6"/>
              <w:widowControl/>
              <w:spacing w:line="600" w:lineRule="exact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1、2</w:t>
            </w:r>
          </w:p>
        </w:tc>
        <w:tc>
          <w:tcPr>
            <w:tcW w:w="3448" w:type="dxa"/>
            <w:noWrap w:val="0"/>
            <w:vAlign w:val="top"/>
          </w:tcPr>
          <w:p>
            <w:pPr>
              <w:pStyle w:val="6"/>
              <w:widowControl/>
              <w:spacing w:line="600" w:lineRule="exact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累计答对2题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8" w:type="dxa"/>
            <w:noWrap w:val="0"/>
            <w:vAlign w:val="top"/>
          </w:tcPr>
          <w:p>
            <w:pPr>
              <w:pStyle w:val="6"/>
              <w:widowControl/>
              <w:spacing w:line="600" w:lineRule="exact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3、4、5、6</w:t>
            </w:r>
          </w:p>
        </w:tc>
        <w:tc>
          <w:tcPr>
            <w:tcW w:w="3448" w:type="dxa"/>
            <w:noWrap w:val="0"/>
            <w:vAlign w:val="top"/>
          </w:tcPr>
          <w:p>
            <w:pPr>
              <w:pStyle w:val="6"/>
              <w:widowControl/>
              <w:spacing w:line="600" w:lineRule="exact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累计答对3题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8" w:type="dxa"/>
            <w:noWrap w:val="0"/>
            <w:vAlign w:val="top"/>
          </w:tcPr>
          <w:p>
            <w:pPr>
              <w:pStyle w:val="6"/>
              <w:widowControl/>
              <w:spacing w:line="600" w:lineRule="exact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7、8</w:t>
            </w:r>
          </w:p>
        </w:tc>
        <w:tc>
          <w:tcPr>
            <w:tcW w:w="3448" w:type="dxa"/>
            <w:noWrap w:val="0"/>
            <w:vAlign w:val="top"/>
          </w:tcPr>
          <w:p>
            <w:pPr>
              <w:pStyle w:val="6"/>
              <w:widowControl/>
              <w:spacing w:line="600" w:lineRule="exact"/>
              <w:rPr>
                <w:rFonts w:ascii="Times New Roman" w:hAnsi="Times New Roman" w:eastAsia="仿宋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2"/>
                <w:sz w:val="32"/>
                <w:szCs w:val="32"/>
              </w:rPr>
              <w:t>累计答对4题</w:t>
            </w:r>
          </w:p>
        </w:tc>
      </w:tr>
    </w:tbl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（4）已过关卡不支持重复挑战。 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3.猜词消消乐</w:t>
      </w:r>
    </w:p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（1）猜词消消乐答题每周设8关,每个关卡5题，用户答对5题后可过关。答题分值按照“答对加分，答错无分”的形式计算，成功消掉5个词语，可获得200权益值；</w:t>
      </w:r>
    </w:p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（2）每关答题时间为75秒，超时未答则视为答题错误；</w:t>
      </w:r>
    </w:p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（3）当用户闯关成功，获得相应权益值并计入权益值排行榜。如用户挑战关卡失败，则该关</w:t>
      </w:r>
      <w:r>
        <w:rPr>
          <w:rFonts w:hint="eastAsia" w:ascii="仿宋" w:hAnsi="仿宋" w:eastAsia="仿宋" w:cs="仿宋"/>
          <w:color w:val="191F25"/>
          <w:sz w:val="32"/>
          <w:szCs w:val="32"/>
          <w:shd w:val="clear" w:color="auto" w:fill="FFFFFF"/>
        </w:rPr>
        <w:t>权益值</w:t>
      </w:r>
      <w:r>
        <w:rPr>
          <w:rFonts w:hint="eastAsia" w:ascii="仿宋" w:hAnsi="仿宋" w:eastAsia="仿宋" w:cs="仿宋"/>
          <w:sz w:val="32"/>
          <w:szCs w:val="32"/>
        </w:rPr>
        <w:t>清零，失败关卡支持重复挑战。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4.PK竞技场</w:t>
      </w:r>
    </w:p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（1）用户进入PK竞技场需扣除50权益值入场费；</w:t>
      </w:r>
    </w:p>
    <w:p>
      <w:pPr>
        <w:pStyle w:val="14"/>
        <w:spacing w:line="600" w:lineRule="exact"/>
        <w:ind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（2）为保证公平公正，系统将随机匹配实力接近的用户进行PK；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（3）每场PK赛共计5题，每题限时15秒，超时未答视为答题错误。双方都超时未答自动进入下一题；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（4）未区分出胜负之前，一方提前退出视其PK对战失败，并扣除权益值入场费，留在PK赛完成答题的用户胜出；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（5）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用户所获分值根据答题对错及耗时进行计算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D0D0D"/>
          <w:sz w:val="32"/>
          <w:szCs w:val="32"/>
          <w:shd w:val="clear" w:color="auto" w:fill="FFFFFF"/>
        </w:rPr>
        <w:t>在双方答题均正确的情况下，答题时间越短，得分越高，</w:t>
      </w:r>
      <w:r>
        <w:rPr>
          <w:rFonts w:hint="eastAsia" w:ascii="仿宋" w:hAnsi="仿宋" w:eastAsia="仿宋" w:cs="仿宋"/>
          <w:sz w:val="32"/>
          <w:szCs w:val="32"/>
        </w:rPr>
        <w:t>最终根据得分的高低评判输赢；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（6）获胜的用户可获得100权益值；输的用户不获得权益值，如双方平局，各得50权益值；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（7）当周通过PK竞技场所获权益值上限为1600。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五、权益值作为排行榜的重要依据，权益值越高，排名越靠前；当权益值相同时，答题场次越少排名越靠前；当场次相同时，累计答题时间越短排名越靠前。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六、每周三（赛周首日）00:00至06:00进行系统维护，用户在此期间无法参与答题，每赛周的周权益值独立，新赛周开启时周权益值将重新累积。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七、本次活动按周赛的形式进行，排行榜分为：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群英榜：</w:t>
      </w:r>
      <w:r>
        <w:rPr>
          <w:rFonts w:hint="eastAsia" w:ascii="仿宋" w:hAnsi="仿宋" w:eastAsia="仿宋" w:cs="仿宋"/>
          <w:sz w:val="32"/>
          <w:szCs w:val="32"/>
        </w:rPr>
        <w:t>注册身份为证券监管机构工作人员、证券交易所从业人员、证券登记结算机构从业人员、证券公司从业人员的选手，权益值计入群英榜。</w:t>
      </w:r>
    </w:p>
    <w:p>
      <w:pPr>
        <w:spacing w:line="60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传奇榜：</w:t>
      </w:r>
      <w:r>
        <w:rPr>
          <w:rFonts w:hint="eastAsia" w:ascii="仿宋" w:hAnsi="仿宋" w:eastAsia="仿宋" w:cs="仿宋"/>
          <w:sz w:val="32"/>
          <w:szCs w:val="32"/>
        </w:rPr>
        <w:t>注册身份为非证券从业人员的选手，权益值计入传奇榜。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1.周排行榜：群英榜周排行、传奇榜周排行、全国周权益值排行；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2.总排行榜：四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大片区总权益值排行（四个）、四大片区群英榜总排行（四个）、四大片区传奇榜总排行（四个）</w:t>
      </w:r>
      <w:r>
        <w:rPr>
          <w:rFonts w:hint="eastAsia" w:ascii="仿宋" w:hAnsi="仿宋" w:eastAsia="仿宋" w:cs="仿宋"/>
          <w:sz w:val="32"/>
          <w:szCs w:val="32"/>
        </w:rPr>
        <w:t xml:space="preserve">、全国群英榜总排行、全国传奇榜总排行、全国权益值总排行； 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各赛周排行数据核准时间为每周二（</w:t>
      </w:r>
      <w:r>
        <w:rPr>
          <w:rFonts w:hint="eastAsia" w:ascii="仿宋" w:hAnsi="仿宋" w:eastAsia="仿宋" w:cs="仿宋"/>
          <w:sz w:val="32"/>
          <w:szCs w:val="32"/>
        </w:rPr>
        <w:t>赛周尾日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）23:59，总排行则以7月9日23:59排行进行核准，为避免因网络延迟等因素造成排行榜更新不及时，引起争议，具体排行将于中国投资者网等官网渠道公布，以公告为准。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mQ2ZjQyNjJkYjYzNzJiNjk5OWUwM2U4YmI2NGYifQ=="/>
  </w:docVars>
  <w:rsids>
    <w:rsidRoot w:val="002F7D8A"/>
    <w:rsid w:val="00063112"/>
    <w:rsid w:val="002F7D8A"/>
    <w:rsid w:val="009606B7"/>
    <w:rsid w:val="009C116F"/>
    <w:rsid w:val="00BD0AAD"/>
    <w:rsid w:val="05775478"/>
    <w:rsid w:val="0DCB6347"/>
    <w:rsid w:val="14697A22"/>
    <w:rsid w:val="14D514CA"/>
    <w:rsid w:val="1BA97094"/>
    <w:rsid w:val="2DDD0232"/>
    <w:rsid w:val="31D612FA"/>
    <w:rsid w:val="3F417D5B"/>
    <w:rsid w:val="44BB1B54"/>
    <w:rsid w:val="458E4E04"/>
    <w:rsid w:val="53584961"/>
    <w:rsid w:val="649F0BF9"/>
    <w:rsid w:val="71A93884"/>
    <w:rsid w:val="75F37A51"/>
    <w:rsid w:val="F9F7A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3">
    <w:name w:val="正文文字"/>
    <w:basedOn w:val="1"/>
    <w:next w:val="1"/>
    <w:qFormat/>
    <w:uiPriority w:val="99"/>
    <w:pPr>
      <w:spacing w:after="12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336</Words>
  <Characters>1917</Characters>
  <Lines>15</Lines>
  <Paragraphs>4</Paragraphs>
  <TotalTime>0</TotalTime>
  <ScaleCrop>false</ScaleCrop>
  <LinksUpToDate>false</LinksUpToDate>
  <CharactersWithSpaces>2249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2023-04-13T09:08:00Z</dcterms:created>
  <dc:creator>zqd</dc:creator>
  <cp:lastModifiedBy>guest</cp:lastModifiedBy>
  <dcterms:modified xsi:type="dcterms:W3CDTF">2024-05-13T09:40:52Z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542D72A955EE46C582906C91E7B9AFC7_13</vt:lpwstr>
  </property>
</Properties>
</file>